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A2" w:rsidRDefault="003853A2" w:rsidP="00666A24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Консультация для воспитателей</w:t>
      </w:r>
    </w:p>
    <w:p w:rsidR="003853A2" w:rsidRDefault="00666A24" w:rsidP="003853A2">
      <w:pPr>
        <w:pStyle w:val="a3"/>
        <w:spacing w:line="276" w:lineRule="auto"/>
        <w:jc w:val="center"/>
      </w:pPr>
      <w:r w:rsidRPr="003853A2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«Дифференцированный подход при формировании физической готовности старших дошкольников»</w:t>
      </w:r>
    </w:p>
    <w:p w:rsidR="003853A2" w:rsidRPr="003853A2" w:rsidRDefault="003853A2" w:rsidP="003853A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853A2">
        <w:rPr>
          <w:rFonts w:ascii="Times New Roman" w:hAnsi="Times New Roman" w:cs="Times New Roman"/>
          <w:sz w:val="20"/>
          <w:szCs w:val="20"/>
        </w:rPr>
        <w:t>Автор составитель:</w:t>
      </w:r>
    </w:p>
    <w:p w:rsidR="003853A2" w:rsidRPr="003853A2" w:rsidRDefault="003853A2" w:rsidP="003853A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853A2">
        <w:rPr>
          <w:rFonts w:ascii="Times New Roman" w:hAnsi="Times New Roman" w:cs="Times New Roman"/>
          <w:sz w:val="20"/>
          <w:szCs w:val="20"/>
        </w:rPr>
        <w:t>инструктор по физической культуре</w:t>
      </w:r>
    </w:p>
    <w:p w:rsidR="00666A24" w:rsidRDefault="003853A2" w:rsidP="003853A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853A2">
        <w:rPr>
          <w:rFonts w:ascii="Times New Roman" w:hAnsi="Times New Roman" w:cs="Times New Roman"/>
          <w:sz w:val="20"/>
          <w:szCs w:val="20"/>
        </w:rPr>
        <w:t>Шаврыгина</w:t>
      </w:r>
      <w:proofErr w:type="spellEnd"/>
      <w:r w:rsidRPr="003853A2">
        <w:rPr>
          <w:rFonts w:ascii="Times New Roman" w:hAnsi="Times New Roman" w:cs="Times New Roman"/>
          <w:sz w:val="20"/>
          <w:szCs w:val="20"/>
        </w:rPr>
        <w:t xml:space="preserve"> С.А.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53A2" w:rsidRPr="003853A2" w:rsidRDefault="003853A2" w:rsidP="003853A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66A24" w:rsidRPr="003853A2" w:rsidRDefault="00666A24" w:rsidP="003853A2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3A2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дифференцированного подхода считается необходимым условием решения многих педагогических задач, в том числе </w:t>
      </w:r>
      <w:r w:rsidR="008E5FBC" w:rsidRPr="003853A2">
        <w:rPr>
          <w:rFonts w:ascii="Times New Roman" w:hAnsi="Times New Roman" w:cs="Times New Roman"/>
          <w:sz w:val="24"/>
          <w:szCs w:val="24"/>
          <w:shd w:val="clear" w:color="auto" w:fill="FFFFFF"/>
        </w:rPr>
        <w:t>при формировании физической готовности детей к школьному обучению.</w:t>
      </w:r>
    </w:p>
    <w:p w:rsidR="00666A24" w:rsidRPr="003853A2" w:rsidRDefault="00666A24" w:rsidP="00666A24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3A2">
        <w:rPr>
          <w:rFonts w:ascii="Times New Roman" w:hAnsi="Times New Roman" w:cs="Times New Roman"/>
          <w:sz w:val="24"/>
          <w:szCs w:val="24"/>
          <w:lang w:eastAsia="ru-RU"/>
        </w:rPr>
        <w:t>Дифференцированный подход – это целенаправленное педагогическое воздействие на группы детей, которые существуют в сообществах детей как его структурные или неформальные объединения или выделяются педагогом по сходным индивидуальным качествам детей.</w:t>
      </w:r>
    </w:p>
    <w:p w:rsidR="00666A24" w:rsidRPr="003853A2" w:rsidRDefault="00666A24" w:rsidP="00666A24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3A2">
        <w:rPr>
          <w:rFonts w:ascii="Times New Roman" w:hAnsi="Times New Roman" w:cs="Times New Roman"/>
          <w:sz w:val="24"/>
          <w:szCs w:val="24"/>
          <w:lang w:eastAsia="ru-RU"/>
        </w:rPr>
        <w:tab/>
        <w:t>Такой подход позволяет разрабатывать методы воспитания не для каждого ребёнка в отдельности, а для определённых категорий.</w:t>
      </w:r>
    </w:p>
    <w:p w:rsidR="00666A24" w:rsidRPr="003853A2" w:rsidRDefault="00666A24" w:rsidP="00666A24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3A2">
        <w:rPr>
          <w:rFonts w:ascii="Times New Roman" w:hAnsi="Times New Roman" w:cs="Times New Roman"/>
          <w:sz w:val="24"/>
          <w:szCs w:val="24"/>
          <w:lang w:eastAsia="ru-RU"/>
        </w:rPr>
        <w:t>В физическом воспитании дошкольников критериями создания групп могут выступать следующие показатели: состояние здоровья, уровень физической подготовленности, характер двигательной активности.</w:t>
      </w:r>
      <w:r w:rsidRPr="003853A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  Так, можно поделить детей на подгруппы, где основа будет их двигательная активность. </w:t>
      </w:r>
    </w:p>
    <w:p w:rsidR="00EE3A9B" w:rsidRPr="003853A2" w:rsidRDefault="00666A24" w:rsidP="00EE3A9B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3A2">
        <w:rPr>
          <w:rFonts w:ascii="Times New Roman" w:hAnsi="Times New Roman" w:cs="Times New Roman"/>
          <w:sz w:val="24"/>
          <w:szCs w:val="24"/>
          <w:lang w:eastAsia="ru-RU"/>
        </w:rPr>
        <w:t>Индивидуально-дифференцированного подход на примере физкультурно-</w:t>
      </w:r>
      <w:r w:rsidR="00EE3A9B" w:rsidRPr="003853A2">
        <w:rPr>
          <w:rFonts w:ascii="Times New Roman" w:hAnsi="Times New Roman" w:cs="Times New Roman"/>
          <w:sz w:val="24"/>
          <w:szCs w:val="24"/>
          <w:lang w:eastAsia="ru-RU"/>
        </w:rPr>
        <w:t xml:space="preserve">оздоровительной работы, т.е. </w:t>
      </w:r>
      <w:r w:rsidRPr="003853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3A9B" w:rsidRPr="003853A2"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диагностика.  </w:t>
      </w:r>
      <w:r w:rsidRPr="003853A2">
        <w:rPr>
          <w:rFonts w:ascii="Times New Roman" w:hAnsi="Times New Roman" w:cs="Times New Roman"/>
          <w:sz w:val="24"/>
          <w:szCs w:val="24"/>
          <w:lang w:eastAsia="ru-RU"/>
        </w:rPr>
        <w:t>На каждого ребёнка составляется индивидуальная карта, в которую заносятся результаты диагностики состояния здоровья и уровня физической подготовленности.</w:t>
      </w:r>
      <w:r w:rsidRPr="003853A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  Для реализации дифференцированного подхода </w:t>
      </w:r>
      <w:r w:rsidR="00EE3A9B" w:rsidRPr="003853A2">
        <w:rPr>
          <w:rFonts w:ascii="Times New Roman" w:hAnsi="Times New Roman" w:cs="Times New Roman"/>
          <w:sz w:val="24"/>
          <w:szCs w:val="24"/>
          <w:lang w:eastAsia="ru-RU"/>
        </w:rPr>
        <w:t xml:space="preserve">с занимающимся </w:t>
      </w:r>
      <w:r w:rsidRPr="003853A2">
        <w:rPr>
          <w:rFonts w:ascii="Times New Roman" w:hAnsi="Times New Roman" w:cs="Times New Roman"/>
          <w:sz w:val="24"/>
          <w:szCs w:val="24"/>
          <w:lang w:eastAsia="ru-RU"/>
        </w:rPr>
        <w:t>необходимо распределить их на три основные подгруппы в зависимости от уровня развития-подгруппы с высоким, средним и низким уровнем. Однако распределение детей по трём подгруппам неудобно для практики, поэтому в условиях группового воспитания рационально распределять детей на две подгруппы, учитывая при этом три основных критерия: состояние здоровья, уровень физической подготовленности и двигате</w:t>
      </w:r>
      <w:r w:rsidR="00EE3A9B" w:rsidRPr="003853A2">
        <w:rPr>
          <w:rFonts w:ascii="Times New Roman" w:hAnsi="Times New Roman" w:cs="Times New Roman"/>
          <w:sz w:val="24"/>
          <w:szCs w:val="24"/>
          <w:lang w:eastAsia="ru-RU"/>
        </w:rPr>
        <w:t>льной активности.</w:t>
      </w:r>
    </w:p>
    <w:p w:rsidR="00EE3A9B" w:rsidRPr="003853A2" w:rsidRDefault="00666A24" w:rsidP="00EE3A9B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3A2">
        <w:rPr>
          <w:rFonts w:ascii="Times New Roman" w:hAnsi="Times New Roman" w:cs="Times New Roman"/>
          <w:sz w:val="24"/>
          <w:szCs w:val="24"/>
          <w:lang w:eastAsia="ru-RU"/>
        </w:rPr>
        <w:t>В первую подгруппу входят дети первой группы здоровья, имеющие средний и высокий уровни и хорошую физическую п</w:t>
      </w:r>
      <w:r w:rsidR="00EE3A9B" w:rsidRPr="003853A2">
        <w:rPr>
          <w:rFonts w:ascii="Times New Roman" w:hAnsi="Times New Roman" w:cs="Times New Roman"/>
          <w:sz w:val="24"/>
          <w:szCs w:val="24"/>
          <w:lang w:eastAsia="ru-RU"/>
        </w:rPr>
        <w:t>одготовленность.</w:t>
      </w:r>
    </w:p>
    <w:p w:rsidR="00EE3A9B" w:rsidRPr="003853A2" w:rsidRDefault="00666A24" w:rsidP="00EE3A9B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3A2">
        <w:rPr>
          <w:rFonts w:ascii="Times New Roman" w:hAnsi="Times New Roman" w:cs="Times New Roman"/>
          <w:sz w:val="24"/>
          <w:szCs w:val="24"/>
        </w:rPr>
        <w:t>Вторую подгруппу составляют</w:t>
      </w:r>
      <w:r w:rsidR="00EE3A9B" w:rsidRPr="003853A2">
        <w:rPr>
          <w:rFonts w:ascii="Times New Roman" w:hAnsi="Times New Roman" w:cs="Times New Roman"/>
          <w:sz w:val="24"/>
          <w:szCs w:val="24"/>
        </w:rPr>
        <w:t xml:space="preserve"> дети второй и третей групп здоровья (часто болеющие дети, имеющие некоторые функциональные и морфологические отклонения), с низким уровнем двигательной активности и слабой физической подготовленности.</w:t>
      </w:r>
    </w:p>
    <w:p w:rsidR="00666A24" w:rsidRPr="003853A2" w:rsidRDefault="008E5FBC" w:rsidP="00EE3A9B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53A2">
        <w:rPr>
          <w:rFonts w:ascii="Times New Roman" w:hAnsi="Times New Roman" w:cs="Times New Roman"/>
          <w:sz w:val="24"/>
          <w:szCs w:val="24"/>
        </w:rPr>
        <w:t>У</w:t>
      </w:r>
      <w:r w:rsidR="00666A24" w:rsidRPr="003853A2">
        <w:rPr>
          <w:rFonts w:ascii="Times New Roman" w:hAnsi="Times New Roman" w:cs="Times New Roman"/>
          <w:sz w:val="24"/>
          <w:szCs w:val="24"/>
          <w:lang w:eastAsia="ru-RU"/>
        </w:rPr>
        <w:t xml:space="preserve">становление двух подгрупп даёт возможность </w:t>
      </w:r>
      <w:r w:rsidR="00EE3A9B" w:rsidRPr="003853A2">
        <w:rPr>
          <w:rFonts w:ascii="Times New Roman" w:hAnsi="Times New Roman" w:cs="Times New Roman"/>
          <w:sz w:val="24"/>
          <w:szCs w:val="24"/>
          <w:lang w:eastAsia="ru-RU"/>
        </w:rPr>
        <w:t>педагогу</w:t>
      </w:r>
      <w:r w:rsidR="00666A24" w:rsidRPr="003853A2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осуществлять дифференцированный подход и проводить </w:t>
      </w:r>
      <w:r w:rsidR="00EE3A9B" w:rsidRPr="003853A2">
        <w:rPr>
          <w:rFonts w:ascii="Times New Roman" w:hAnsi="Times New Roman" w:cs="Times New Roman"/>
          <w:sz w:val="24"/>
          <w:szCs w:val="24"/>
          <w:lang w:eastAsia="ru-RU"/>
        </w:rPr>
        <w:t xml:space="preserve">непосредственно образовательную деятельность, </w:t>
      </w:r>
      <w:r w:rsidR="00666A24" w:rsidRPr="003853A2">
        <w:rPr>
          <w:rFonts w:ascii="Times New Roman" w:hAnsi="Times New Roman" w:cs="Times New Roman"/>
          <w:sz w:val="24"/>
          <w:szCs w:val="24"/>
          <w:lang w:eastAsia="ru-RU"/>
        </w:rPr>
        <w:t xml:space="preserve">различающиеся по содержанию, методам и приёмам в зависимости от подгруппы, не забывая при этом </w:t>
      </w:r>
      <w:r w:rsidR="00EE3A9B" w:rsidRPr="003853A2">
        <w:rPr>
          <w:rFonts w:ascii="Times New Roman" w:hAnsi="Times New Roman" w:cs="Times New Roman"/>
          <w:sz w:val="24"/>
          <w:szCs w:val="24"/>
          <w:lang w:eastAsia="ru-RU"/>
        </w:rPr>
        <w:t xml:space="preserve">об </w:t>
      </w:r>
      <w:r w:rsidR="00666A24" w:rsidRPr="003853A2">
        <w:rPr>
          <w:rFonts w:ascii="Times New Roman" w:hAnsi="Times New Roman" w:cs="Times New Roman"/>
          <w:sz w:val="24"/>
          <w:szCs w:val="24"/>
          <w:lang w:eastAsia="ru-RU"/>
        </w:rPr>
        <w:t>индивидуальном подходе к каждому ребёнку.</w:t>
      </w:r>
      <w:proofErr w:type="gramEnd"/>
    </w:p>
    <w:p w:rsidR="003853A2" w:rsidRDefault="00666A24" w:rsidP="003853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3A2">
        <w:rPr>
          <w:rFonts w:ascii="Times New Roman" w:hAnsi="Times New Roman" w:cs="Times New Roman"/>
          <w:sz w:val="24"/>
          <w:szCs w:val="24"/>
          <w:lang w:eastAsia="ru-RU"/>
        </w:rPr>
        <w:t>Для удобства обеспечения дифференцированного подхода в процессе занятий, на первом этапе, целесообразно отметить детей различных подгрупп, каким- либо отличительным знаком или эмблемой. Для детей из разных подгрупп предлагаются различные вариан</w:t>
      </w:r>
      <w:r w:rsidR="003853A2">
        <w:rPr>
          <w:rFonts w:ascii="Times New Roman" w:hAnsi="Times New Roman" w:cs="Times New Roman"/>
          <w:sz w:val="24"/>
          <w:szCs w:val="24"/>
          <w:lang w:eastAsia="ru-RU"/>
        </w:rPr>
        <w:t>ты однотипных упражнений.</w:t>
      </w:r>
    </w:p>
    <w:p w:rsidR="008E5FBC" w:rsidRPr="003853A2" w:rsidRDefault="008E5FBC" w:rsidP="003853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3A2">
        <w:rPr>
          <w:rFonts w:ascii="Times New Roman" w:hAnsi="Times New Roman" w:cs="Times New Roman"/>
          <w:sz w:val="24"/>
          <w:szCs w:val="24"/>
        </w:rPr>
        <w:t>Таким образом,</w:t>
      </w:r>
      <w:r w:rsidRPr="00385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53A2" w:rsidRPr="003853A2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3853A2" w:rsidRPr="003853A2">
        <w:rPr>
          <w:sz w:val="24"/>
          <w:szCs w:val="24"/>
          <w:shd w:val="clear" w:color="auto" w:fill="FFFFFF"/>
        </w:rPr>
        <w:t xml:space="preserve"> </w:t>
      </w:r>
      <w:r w:rsidR="003853A2" w:rsidRPr="00385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успешного формирования физической готовности старших дошкольников к обучению в школе, </w:t>
      </w:r>
      <w:r w:rsidRPr="00385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дифференцированный подход является актуальным на сегодняшний день. </w:t>
      </w:r>
    </w:p>
    <w:p w:rsidR="00234385" w:rsidRPr="003853A2" w:rsidRDefault="00234385" w:rsidP="00666A24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34385" w:rsidRPr="003853A2" w:rsidSect="0023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41A2C"/>
    <w:multiLevelType w:val="multilevel"/>
    <w:tmpl w:val="7900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6A24"/>
    <w:rsid w:val="00234385"/>
    <w:rsid w:val="002501D6"/>
    <w:rsid w:val="003853A2"/>
    <w:rsid w:val="00666A24"/>
    <w:rsid w:val="008E5FBC"/>
    <w:rsid w:val="00A459F5"/>
    <w:rsid w:val="00A84DCF"/>
    <w:rsid w:val="00E5087B"/>
    <w:rsid w:val="00EE3A9B"/>
    <w:rsid w:val="00FE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85"/>
  </w:style>
  <w:style w:type="paragraph" w:styleId="1">
    <w:name w:val="heading 1"/>
    <w:basedOn w:val="a"/>
    <w:link w:val="10"/>
    <w:uiPriority w:val="9"/>
    <w:qFormat/>
    <w:rsid w:val="00666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A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66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6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6A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2020-12-02T13:51:00Z</dcterms:created>
  <dcterms:modified xsi:type="dcterms:W3CDTF">2020-12-02T14:25:00Z</dcterms:modified>
</cp:coreProperties>
</file>